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CC99"/>
  <w:body>
    <w:tbl>
      <w:tblPr>
        <w:tblW w:w="10500" w:type="dxa"/>
        <w:jc w:val="center"/>
        <w:tblCellSpacing w:w="0" w:type="dxa"/>
        <w:tblBorders>
          <w:top w:val="outset" w:sz="6" w:space="0" w:color="666600"/>
          <w:left w:val="outset" w:sz="6" w:space="0" w:color="666600"/>
          <w:bottom w:val="outset" w:sz="6" w:space="0" w:color="666600"/>
          <w:right w:val="outset" w:sz="6" w:space="0" w:color="666600"/>
        </w:tblBorders>
        <w:shd w:val="clear" w:color="auto" w:fill="FFFFFF"/>
        <w:tblCellMar>
          <w:top w:w="450" w:type="dxa"/>
          <w:left w:w="450" w:type="dxa"/>
          <w:bottom w:w="450" w:type="dxa"/>
          <w:right w:w="450" w:type="dxa"/>
        </w:tblCellMar>
        <w:tblLook w:val="04A0"/>
      </w:tblPr>
      <w:tblGrid>
        <w:gridCol w:w="10710"/>
      </w:tblGrid>
      <w:tr w:rsidR="009A04B5">
        <w:trPr>
          <w:tblCellSpacing w:w="0" w:type="dxa"/>
          <w:jc w:val="center"/>
        </w:trPr>
        <w:tc>
          <w:tcPr>
            <w:tcW w:w="0" w:type="auto"/>
            <w:tcBorders>
              <w:top w:val="outset" w:sz="6" w:space="0" w:color="666600"/>
              <w:left w:val="outset" w:sz="6" w:space="0" w:color="666600"/>
              <w:bottom w:val="outset" w:sz="6" w:space="0" w:color="666600"/>
              <w:right w:val="outset" w:sz="6" w:space="0" w:color="666600"/>
            </w:tcBorders>
            <w:shd w:val="clear" w:color="auto" w:fill="FFFFFF"/>
            <w:vAlign w:val="center"/>
            <w:hideMark/>
          </w:tcPr>
          <w:p w:rsidR="009A04B5" w:rsidRDefault="00CF65C3">
            <w:pPr>
              <w:pStyle w:val="NormalWeb"/>
              <w:jc w:val="right"/>
            </w:pPr>
            <w:r>
              <w:rPr>
                <w:rFonts w:ascii="Arial" w:hAnsi="Arial" w:cs="Arial"/>
                <w:sz w:val="20"/>
                <w:szCs w:val="20"/>
              </w:rPr>
              <w:t xml:space="preserve">click to </w:t>
            </w:r>
            <w:hyperlink r:id="rId6" w:tgtFrame="_blank" w:history="1">
              <w:r>
                <w:rPr>
                  <w:rStyle w:val="Hyperlink"/>
                  <w:rFonts w:ascii="Arial" w:hAnsi="Arial" w:cs="Arial"/>
                  <w:sz w:val="20"/>
                  <w:szCs w:val="20"/>
                </w:rPr>
                <w:t>unsubscribe</w:t>
              </w:r>
            </w:hyperlink>
          </w:p>
          <w:p w:rsidR="009A04B5" w:rsidRDefault="00CF65C3">
            <w:pPr>
              <w:pStyle w:val="NormalWeb"/>
              <w:jc w:val="center"/>
            </w:pPr>
            <w:r>
              <w:rPr>
                <w:rStyle w:val="Strong"/>
                <w:rFonts w:ascii="Arial" w:hAnsi="Arial" w:cs="Arial"/>
                <w:color w:val="990000"/>
                <w:sz w:val="27"/>
                <w:szCs w:val="27"/>
              </w:rPr>
              <w:t xml:space="preserve">Announcing 4 new speakers for </w:t>
            </w:r>
            <w:hyperlink r:id="rId7" w:history="1">
              <w:r>
                <w:rPr>
                  <w:rStyle w:val="Hyperlink"/>
                  <w:rFonts w:ascii="Arial" w:hAnsi="Arial" w:cs="Arial"/>
                  <w:b/>
                  <w:bCs/>
                  <w:sz w:val="27"/>
                  <w:szCs w:val="27"/>
                </w:rPr>
                <w:t>7th Asia Aromatics &amp; Derivatives</w:t>
              </w:r>
              <w:r>
                <w:rPr>
                  <w:rFonts w:ascii="Arial" w:hAnsi="Arial" w:cs="Arial"/>
                  <w:b/>
                  <w:bCs/>
                  <w:color w:val="0000FF"/>
                  <w:sz w:val="27"/>
                  <w:szCs w:val="27"/>
                  <w:u w:val="single"/>
                </w:rPr>
                <w:br/>
              </w:r>
            </w:hyperlink>
            <w:r>
              <w:rPr>
                <w:rStyle w:val="Strong"/>
                <w:rFonts w:ascii="Arial" w:hAnsi="Arial" w:cs="Arial"/>
                <w:color w:val="990000"/>
                <w:sz w:val="27"/>
                <w:szCs w:val="27"/>
              </w:rPr>
              <w:t xml:space="preserve">on </w:t>
            </w:r>
            <w:r>
              <w:rPr>
                <w:rStyle w:val="Strong"/>
                <w:rFonts w:ascii="Arial" w:hAnsi="Arial" w:cs="Arial"/>
                <w:color w:val="FF0000"/>
                <w:sz w:val="27"/>
                <w:szCs w:val="27"/>
              </w:rPr>
              <w:t>16-17 June 2011</w:t>
            </w:r>
            <w:r>
              <w:rPr>
                <w:rStyle w:val="Strong"/>
                <w:rFonts w:ascii="Arial" w:hAnsi="Arial" w:cs="Arial"/>
                <w:color w:val="990000"/>
                <w:sz w:val="27"/>
                <w:szCs w:val="27"/>
              </w:rPr>
              <w:t xml:space="preserve"> in </w:t>
            </w:r>
            <w:r>
              <w:rPr>
                <w:rStyle w:val="Strong"/>
                <w:rFonts w:ascii="Arial" w:hAnsi="Arial" w:cs="Arial"/>
                <w:color w:val="FF0000"/>
                <w:sz w:val="27"/>
                <w:szCs w:val="27"/>
              </w:rPr>
              <w:t>Shanghai</w:t>
            </w:r>
          </w:p>
          <w:p w:rsidR="009A04B5" w:rsidRDefault="00CF65C3">
            <w:pPr>
              <w:pStyle w:val="NormalWeb"/>
              <w:jc w:val="center"/>
            </w:pPr>
            <w:r>
              <w:rPr>
                <w:noProof/>
                <w:color w:val="0000FF"/>
              </w:rPr>
              <w:drawing>
                <wp:inline distT="0" distB="0" distL="0" distR="0">
                  <wp:extent cx="6191250" cy="952500"/>
                  <wp:effectExtent l="19050" t="0" r="0" b="0"/>
                  <wp:docPr id="2" name="Picture 2" descr="http://www.cmtevents.com/EVENTDATAS/110623/banner/110623(650x100pixels).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tevents.com/EVENTDATAS/110623/banner/110623(650x100pixels).gif">
                            <a:hlinkClick r:id="rId8" tgtFrame="&quot;_blank&quot;"/>
                          </pic:cNvPr>
                          <pic:cNvPicPr>
                            <a:picLocks noChangeAspect="1" noChangeArrowheads="1"/>
                          </pic:cNvPicPr>
                        </pic:nvPicPr>
                        <pic:blipFill>
                          <a:blip r:link="rId9" cstate="print"/>
                          <a:srcRect/>
                          <a:stretch>
                            <a:fillRect/>
                          </a:stretch>
                        </pic:blipFill>
                        <pic:spPr bwMode="auto">
                          <a:xfrm>
                            <a:off x="0" y="0"/>
                            <a:ext cx="6191250" cy="952500"/>
                          </a:xfrm>
                          <a:prstGeom prst="rect">
                            <a:avLst/>
                          </a:prstGeom>
                          <a:noFill/>
                          <a:ln w="9525">
                            <a:noFill/>
                            <a:miter lim="800000"/>
                            <a:headEnd/>
                            <a:tailEnd/>
                          </a:ln>
                        </pic:spPr>
                      </pic:pic>
                    </a:graphicData>
                  </a:graphic>
                </wp:inline>
              </w:drawing>
            </w:r>
          </w:p>
          <w:p w:rsidR="009A04B5" w:rsidRDefault="00CF65C3">
            <w:pPr>
              <w:pStyle w:val="NormalWeb"/>
            </w:pPr>
            <w:r>
              <w:rPr>
                <w:rFonts w:ascii="Arial" w:hAnsi="Arial" w:cs="Arial"/>
                <w:sz w:val="20"/>
                <w:szCs w:val="20"/>
              </w:rPr>
              <w:t xml:space="preserve">It’s about one month to CMT's </w:t>
            </w:r>
            <w:hyperlink r:id="rId10" w:history="1">
              <w:r>
                <w:rPr>
                  <w:rStyle w:val="Hyperlink"/>
                  <w:rFonts w:ascii="Arial" w:hAnsi="Arial" w:cs="Arial"/>
                  <w:b/>
                  <w:bCs/>
                  <w:sz w:val="20"/>
                  <w:szCs w:val="20"/>
                </w:rPr>
                <w:t>7th Asia Aromatics &amp; Derivatives</w:t>
              </w:r>
            </w:hyperlink>
            <w:r>
              <w:rPr>
                <w:rFonts w:ascii="Arial" w:hAnsi="Arial" w:cs="Arial"/>
                <w:sz w:val="20"/>
                <w:szCs w:val="20"/>
              </w:rPr>
              <w:t xml:space="preserve"> conference in Shanghai! Have you reserved your seat yet?</w:t>
            </w:r>
          </w:p>
          <w:p w:rsidR="009A04B5" w:rsidRDefault="00CF65C3">
            <w:pPr>
              <w:pStyle w:val="NormalWeb"/>
            </w:pPr>
            <w:r>
              <w:rPr>
                <w:rFonts w:ascii="Arial" w:hAnsi="Arial" w:cs="Arial"/>
                <w:sz w:val="20"/>
                <w:szCs w:val="20"/>
              </w:rPr>
              <w:t xml:space="preserve">Do not delay! Register for the event to interact with top leading Aromatics &amp; Derivatives producers, traders, buyers and sellers, and various entitles of the supply chain, as they share insights on challenges for the industry. </w:t>
            </w:r>
          </w:p>
          <w:p w:rsidR="009A04B5" w:rsidRDefault="00CF65C3">
            <w:pPr>
              <w:pStyle w:val="NormalWeb"/>
            </w:pPr>
            <w:r>
              <w:rPr>
                <w:rFonts w:ascii="Arial" w:hAnsi="Arial" w:cs="Arial"/>
                <w:sz w:val="20"/>
                <w:szCs w:val="20"/>
              </w:rPr>
              <w:t>As a matter of fact, we are proud to announce 4 NEW SPEAKERS to our program. They are:</w:t>
            </w:r>
          </w:p>
          <w:p w:rsidR="009A04B5" w:rsidRDefault="00CF65C3">
            <w:pPr>
              <w:numPr>
                <w:ilvl w:val="0"/>
                <w:numId w:val="1"/>
              </w:numPr>
              <w:spacing w:before="100" w:beforeAutospacing="1" w:after="100" w:afterAutospacing="1"/>
              <w:rPr>
                <w:rFonts w:eastAsia="Times New Roman"/>
              </w:rPr>
            </w:pPr>
            <w:r>
              <w:rPr>
                <w:rFonts w:ascii="Arial" w:eastAsia="Times New Roman" w:hAnsi="Arial" w:cs="Arial"/>
                <w:sz w:val="20"/>
                <w:szCs w:val="20"/>
              </w:rPr>
              <w:t>Mr. Simon Yang, Vice President (Sales, Marketing, Supply &amp; Logistics, Aromatics Asia)</w:t>
            </w:r>
            <w:r>
              <w:rPr>
                <w:rFonts w:ascii="Arial" w:eastAsia="Times New Roman" w:hAnsi="Arial" w:cs="Arial"/>
                <w:sz w:val="20"/>
                <w:szCs w:val="20"/>
              </w:rPr>
              <w:br/>
            </w:r>
            <w:r>
              <w:rPr>
                <w:rStyle w:val="Strong"/>
                <w:rFonts w:ascii="Arial" w:eastAsia="Times New Roman" w:hAnsi="Arial" w:cs="Arial"/>
                <w:sz w:val="20"/>
                <w:szCs w:val="20"/>
              </w:rPr>
              <w:t>BP (China) Holdings Limited, Shanghai Branch</w:t>
            </w:r>
            <w:r>
              <w:rPr>
                <w:rFonts w:ascii="Arial" w:eastAsia="Times New Roman" w:hAnsi="Arial" w:cs="Arial"/>
                <w:sz w:val="20"/>
                <w:szCs w:val="20"/>
              </w:rPr>
              <w:br/>
            </w:r>
            <w:r>
              <w:rPr>
                <w:rStyle w:val="Emphasis"/>
                <w:rFonts w:ascii="Arial" w:eastAsia="Times New Roman" w:hAnsi="Arial" w:cs="Arial"/>
                <w:color w:val="009900"/>
                <w:sz w:val="20"/>
                <w:szCs w:val="20"/>
              </w:rPr>
              <w:t>Topic: Growth Prospect &amp; Outlook of PTA market in Asia</w:t>
            </w:r>
          </w:p>
          <w:p w:rsidR="009A04B5" w:rsidRDefault="00CF65C3">
            <w:pPr>
              <w:numPr>
                <w:ilvl w:val="0"/>
                <w:numId w:val="2"/>
              </w:numPr>
              <w:spacing w:before="100" w:beforeAutospacing="1" w:after="100" w:afterAutospacing="1"/>
              <w:rPr>
                <w:rFonts w:eastAsia="Times New Roman"/>
              </w:rPr>
            </w:pPr>
            <w:r>
              <w:rPr>
                <w:rFonts w:ascii="Arial" w:eastAsia="Times New Roman" w:hAnsi="Arial" w:cs="Arial"/>
                <w:sz w:val="20"/>
                <w:szCs w:val="20"/>
              </w:rPr>
              <w:t xml:space="preserve">Mr. Kenny </w:t>
            </w:r>
            <w:proofErr w:type="spellStart"/>
            <w:r>
              <w:rPr>
                <w:rFonts w:ascii="Arial" w:eastAsia="Times New Roman" w:hAnsi="Arial" w:cs="Arial"/>
                <w:sz w:val="20"/>
                <w:szCs w:val="20"/>
              </w:rPr>
              <w:t>Chee</w:t>
            </w:r>
            <w:proofErr w:type="spellEnd"/>
            <w:r>
              <w:rPr>
                <w:rFonts w:ascii="Arial" w:eastAsia="Times New Roman" w:hAnsi="Arial" w:cs="Arial"/>
                <w:sz w:val="20"/>
                <w:szCs w:val="20"/>
              </w:rPr>
              <w:t>, Director (Sales and Marketing Asia Pacific)</w:t>
            </w:r>
            <w:r>
              <w:rPr>
                <w:rFonts w:ascii="Arial" w:eastAsia="Times New Roman" w:hAnsi="Arial" w:cs="Arial"/>
                <w:sz w:val="20"/>
                <w:szCs w:val="20"/>
              </w:rPr>
              <w:br/>
            </w:r>
            <w:proofErr w:type="spellStart"/>
            <w:r>
              <w:rPr>
                <w:rStyle w:val="Strong"/>
                <w:rFonts w:ascii="Arial" w:eastAsia="Times New Roman" w:hAnsi="Arial" w:cs="Arial"/>
                <w:sz w:val="20"/>
                <w:szCs w:val="20"/>
              </w:rPr>
              <w:t>Evonik</w:t>
            </w:r>
            <w:proofErr w:type="spellEnd"/>
            <w:r>
              <w:rPr>
                <w:rStyle w:val="Strong"/>
                <w:rFonts w:ascii="Arial" w:eastAsia="Times New Roman" w:hAnsi="Arial" w:cs="Arial"/>
                <w:sz w:val="20"/>
                <w:szCs w:val="20"/>
              </w:rPr>
              <w:t xml:space="preserve"> Degussa (China) Co. Ltd. (Shanghai Branch)</w:t>
            </w:r>
            <w:r>
              <w:rPr>
                <w:rFonts w:ascii="Arial" w:eastAsia="Times New Roman" w:hAnsi="Arial" w:cs="Arial"/>
                <w:sz w:val="20"/>
                <w:szCs w:val="20"/>
              </w:rPr>
              <w:br/>
            </w:r>
            <w:r>
              <w:rPr>
                <w:rStyle w:val="Emphasis"/>
                <w:rFonts w:ascii="Arial" w:eastAsia="Times New Roman" w:hAnsi="Arial" w:cs="Arial"/>
                <w:color w:val="009900"/>
                <w:sz w:val="20"/>
                <w:szCs w:val="20"/>
              </w:rPr>
              <w:t>Topic: Growth Prospect of Nylon in Asia</w:t>
            </w:r>
          </w:p>
          <w:p w:rsidR="009A04B5" w:rsidRDefault="00CF65C3">
            <w:pPr>
              <w:numPr>
                <w:ilvl w:val="0"/>
                <w:numId w:val="3"/>
              </w:numPr>
              <w:spacing w:before="100" w:beforeAutospacing="1" w:after="100" w:afterAutospacing="1"/>
              <w:rPr>
                <w:rFonts w:eastAsia="Times New Roman"/>
              </w:rPr>
            </w:pPr>
            <w:r>
              <w:rPr>
                <w:rFonts w:ascii="Arial" w:eastAsia="Times New Roman" w:hAnsi="Arial" w:cs="Arial"/>
                <w:sz w:val="20"/>
                <w:szCs w:val="20"/>
              </w:rPr>
              <w:t xml:space="preserve">Mr. David </w:t>
            </w:r>
            <w:proofErr w:type="spellStart"/>
            <w:r>
              <w:rPr>
                <w:rFonts w:ascii="Arial" w:eastAsia="Times New Roman" w:hAnsi="Arial" w:cs="Arial"/>
                <w:sz w:val="20"/>
                <w:szCs w:val="20"/>
              </w:rPr>
              <w:t>Sudolsky</w:t>
            </w:r>
            <w:proofErr w:type="spellEnd"/>
            <w:r>
              <w:rPr>
                <w:rFonts w:ascii="Arial" w:eastAsia="Times New Roman" w:hAnsi="Arial" w:cs="Arial"/>
                <w:sz w:val="20"/>
                <w:szCs w:val="20"/>
              </w:rPr>
              <w:t xml:space="preserve">, President &amp; CEO    </w:t>
            </w:r>
            <w:r>
              <w:rPr>
                <w:rFonts w:ascii="Arial" w:eastAsia="Times New Roman" w:hAnsi="Arial" w:cs="Arial"/>
                <w:sz w:val="20"/>
                <w:szCs w:val="20"/>
              </w:rPr>
              <w:br/>
            </w:r>
            <w:proofErr w:type="spellStart"/>
            <w:r>
              <w:rPr>
                <w:rStyle w:val="Strong"/>
                <w:rFonts w:ascii="Arial" w:eastAsia="Times New Roman" w:hAnsi="Arial" w:cs="Arial"/>
                <w:sz w:val="20"/>
                <w:szCs w:val="20"/>
              </w:rPr>
              <w:t>Anellotech</w:t>
            </w:r>
            <w:proofErr w:type="spellEnd"/>
            <w:r>
              <w:rPr>
                <w:rStyle w:val="Strong"/>
                <w:rFonts w:ascii="Arial" w:eastAsia="Times New Roman" w:hAnsi="Arial" w:cs="Arial"/>
                <w:sz w:val="20"/>
                <w:szCs w:val="20"/>
              </w:rPr>
              <w:t xml:space="preserve"> Inc</w:t>
            </w:r>
            <w:r>
              <w:rPr>
                <w:rFonts w:ascii="Arial" w:eastAsia="Times New Roman" w:hAnsi="Arial" w:cs="Arial"/>
                <w:sz w:val="20"/>
                <w:szCs w:val="20"/>
              </w:rPr>
              <w:br/>
            </w:r>
            <w:r>
              <w:rPr>
                <w:rStyle w:val="Emphasis"/>
                <w:rFonts w:ascii="Arial" w:eastAsia="Times New Roman" w:hAnsi="Arial" w:cs="Arial"/>
                <w:color w:val="009900"/>
                <w:sz w:val="20"/>
                <w:szCs w:val="20"/>
              </w:rPr>
              <w:t>Topic: Emergence and Commercialisation Roadmap for Biomass to Aromatics</w:t>
            </w:r>
          </w:p>
          <w:p w:rsidR="009A04B5" w:rsidRDefault="00CF65C3">
            <w:pPr>
              <w:numPr>
                <w:ilvl w:val="0"/>
                <w:numId w:val="4"/>
              </w:numPr>
              <w:spacing w:before="100" w:beforeAutospacing="1" w:after="100" w:afterAutospacing="1"/>
              <w:rPr>
                <w:rFonts w:eastAsia="Times New Roman"/>
              </w:rPr>
            </w:pPr>
            <w:r>
              <w:rPr>
                <w:rFonts w:ascii="Arial" w:eastAsia="Times New Roman" w:hAnsi="Arial" w:cs="Arial"/>
                <w:sz w:val="20"/>
                <w:szCs w:val="20"/>
              </w:rPr>
              <w:t xml:space="preserve">Mr. George </w:t>
            </w:r>
            <w:proofErr w:type="spellStart"/>
            <w:r>
              <w:rPr>
                <w:rFonts w:ascii="Arial" w:eastAsia="Times New Roman" w:hAnsi="Arial" w:cs="Arial"/>
                <w:sz w:val="20"/>
                <w:szCs w:val="20"/>
              </w:rPr>
              <w:t>Xue</w:t>
            </w:r>
            <w:proofErr w:type="spellEnd"/>
            <w:r>
              <w:rPr>
                <w:rFonts w:ascii="Arial" w:eastAsia="Times New Roman" w:hAnsi="Arial" w:cs="Arial"/>
                <w:sz w:val="20"/>
                <w:szCs w:val="20"/>
              </w:rPr>
              <w:t>, General Manager-International Trade</w:t>
            </w:r>
            <w:hyperlink r:id="rId11" w:tooltip="http://www.cmtevents.com/speakerprofiles.aspx?ev=110623&amp;spid=5358&amp; Click here to view Mr. George Xue profile" w:history="1">
              <w:r>
                <w:rPr>
                  <w:rFonts w:ascii="Arial" w:eastAsia="Times New Roman" w:hAnsi="Arial" w:cs="Arial"/>
                  <w:color w:val="0000FF"/>
                  <w:sz w:val="20"/>
                  <w:szCs w:val="20"/>
                  <w:u w:val="single"/>
                </w:rPr>
                <w:br/>
              </w:r>
            </w:hyperlink>
            <w:r>
              <w:rPr>
                <w:rStyle w:val="Strong"/>
                <w:rFonts w:ascii="Arial" w:eastAsia="Times New Roman" w:hAnsi="Arial" w:cs="Arial"/>
                <w:sz w:val="20"/>
                <w:szCs w:val="20"/>
              </w:rPr>
              <w:t xml:space="preserve">Jiangsu </w:t>
            </w:r>
            <w:proofErr w:type="spellStart"/>
            <w:r>
              <w:rPr>
                <w:rStyle w:val="Strong"/>
                <w:rFonts w:ascii="Arial" w:eastAsia="Times New Roman" w:hAnsi="Arial" w:cs="Arial"/>
                <w:sz w:val="20"/>
                <w:szCs w:val="20"/>
              </w:rPr>
              <w:t>Sanfangxiang</w:t>
            </w:r>
            <w:proofErr w:type="spellEnd"/>
            <w:r>
              <w:rPr>
                <w:rStyle w:val="Strong"/>
                <w:rFonts w:ascii="Arial" w:eastAsia="Times New Roman" w:hAnsi="Arial" w:cs="Arial"/>
                <w:sz w:val="20"/>
                <w:szCs w:val="20"/>
              </w:rPr>
              <w:t xml:space="preserve"> Group</w:t>
            </w:r>
            <w:r>
              <w:rPr>
                <w:rFonts w:ascii="Arial" w:eastAsia="Times New Roman" w:hAnsi="Arial" w:cs="Arial"/>
                <w:sz w:val="20"/>
                <w:szCs w:val="20"/>
              </w:rPr>
              <w:br/>
            </w:r>
            <w:r>
              <w:rPr>
                <w:rStyle w:val="Emphasis"/>
                <w:rFonts w:ascii="Arial" w:eastAsia="Times New Roman" w:hAnsi="Arial" w:cs="Arial"/>
                <w:color w:val="009900"/>
                <w:sz w:val="20"/>
                <w:szCs w:val="20"/>
              </w:rPr>
              <w:t>Topic: Prospect of Polyester Intermediates &amp; Downstream PET Markets</w:t>
            </w:r>
          </w:p>
          <w:p w:rsidR="009A04B5" w:rsidRDefault="00CF65C3" w:rsidP="00F244D0">
            <w:pPr>
              <w:pStyle w:val="NormalWeb"/>
              <w:jc w:val="center"/>
            </w:pPr>
            <w:r>
              <w:rPr>
                <w:rFonts w:ascii="Arial" w:hAnsi="Arial" w:cs="Arial"/>
                <w:b/>
                <w:bCs/>
                <w:noProof/>
                <w:color w:val="0000FF"/>
                <w:sz w:val="20"/>
                <w:szCs w:val="20"/>
              </w:rPr>
              <w:drawing>
                <wp:inline distT="0" distB="0" distL="0" distR="0">
                  <wp:extent cx="2381250" cy="219075"/>
                  <wp:effectExtent l="19050" t="0" r="0" b="0"/>
                  <wp:docPr id="3" name="Picture 3" descr="http://www.cmtevents.com/EVENTDATAS/110623/others/DldFullAgendaGree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tevents.com/EVENTDATAS/110623/others/DldFullAgendaGreen.gif">
                            <a:hlinkClick r:id="rId12"/>
                          </pic:cNvPr>
                          <pic:cNvPicPr>
                            <a:picLocks noChangeAspect="1" noChangeArrowheads="1"/>
                          </pic:cNvPicPr>
                        </pic:nvPicPr>
                        <pic:blipFill>
                          <a:blip r:link="rId13" cstate="print"/>
                          <a:srcRect/>
                          <a:stretch>
                            <a:fillRect/>
                          </a:stretch>
                        </pic:blipFill>
                        <pic:spPr bwMode="auto">
                          <a:xfrm>
                            <a:off x="0" y="0"/>
                            <a:ext cx="2381250" cy="219075"/>
                          </a:xfrm>
                          <a:prstGeom prst="rect">
                            <a:avLst/>
                          </a:prstGeom>
                          <a:noFill/>
                          <a:ln w="9525">
                            <a:noFill/>
                            <a:miter lim="800000"/>
                            <a:headEnd/>
                            <a:tailEnd/>
                          </a:ln>
                        </pic:spPr>
                      </pic:pic>
                    </a:graphicData>
                  </a:graphic>
                </wp:inline>
              </w:drawing>
            </w:r>
          </w:p>
          <w:p w:rsidR="009A04B5" w:rsidRDefault="00CF65C3">
            <w:pPr>
              <w:pStyle w:val="NormalWeb"/>
            </w:pPr>
            <w:r>
              <w:rPr>
                <w:rFonts w:ascii="Arial" w:hAnsi="Arial" w:cs="Arial"/>
                <w:color w:val="CC0000"/>
                <w:sz w:val="20"/>
                <w:szCs w:val="20"/>
              </w:rPr>
              <w:t>Act now</w:t>
            </w:r>
            <w:r>
              <w:rPr>
                <w:rFonts w:ascii="Arial" w:hAnsi="Arial" w:cs="Arial"/>
                <w:sz w:val="20"/>
                <w:szCs w:val="20"/>
              </w:rPr>
              <w:t xml:space="preserve">. Do not miss-out on this opportunity to hear from and interact with above key speakers plus many more contributing at this timely event. Plus do take advantage of our online credit card payment discount which is available till 16 May 2011 or the group registration rate to benefit from lower registration fees! </w:t>
            </w:r>
          </w:p>
          <w:p w:rsidR="009A04B5" w:rsidRDefault="00CF65C3">
            <w:pPr>
              <w:pStyle w:val="NormalWeb"/>
            </w:pPr>
            <w:r>
              <w:rPr>
                <w:rFonts w:ascii="Arial" w:hAnsi="Arial" w:cs="Arial"/>
                <w:sz w:val="20"/>
                <w:szCs w:val="20"/>
              </w:rPr>
              <w:t xml:space="preserve">Contact </w:t>
            </w:r>
            <w:r w:rsidR="00F244D0">
              <w:rPr>
                <w:rStyle w:val="Emphasis"/>
                <w:rFonts w:ascii="Arial" w:hAnsi="Arial" w:cs="Arial"/>
                <w:sz w:val="20"/>
                <w:szCs w:val="20"/>
              </w:rPr>
              <w:t xml:space="preserve">Lee Lin </w:t>
            </w:r>
            <w:r>
              <w:rPr>
                <w:rFonts w:ascii="Arial" w:hAnsi="Arial" w:cs="Arial"/>
                <w:sz w:val="20"/>
                <w:szCs w:val="20"/>
              </w:rPr>
              <w:t xml:space="preserve">at </w:t>
            </w:r>
            <w:hyperlink r:id="rId14" w:history="1">
              <w:r w:rsidR="00F244D0" w:rsidRPr="00D004FF">
                <w:rPr>
                  <w:rStyle w:val="Hyperlink"/>
                  <w:rFonts w:ascii="Arial" w:hAnsi="Arial" w:cs="Arial"/>
                  <w:sz w:val="20"/>
                  <w:szCs w:val="20"/>
                </w:rPr>
                <w:t>leelin@cmtsp.com.sg</w:t>
              </w:r>
            </w:hyperlink>
            <w:r>
              <w:rPr>
                <w:rFonts w:ascii="Arial" w:hAnsi="Arial" w:cs="Arial"/>
                <w:sz w:val="20"/>
                <w:szCs w:val="20"/>
              </w:rPr>
              <w:t xml:space="preserve"> to secure your seat now! Or simply </w:t>
            </w:r>
            <w:hyperlink r:id="rId15" w:history="1">
              <w:r>
                <w:rPr>
                  <w:rStyle w:val="Strong"/>
                  <w:rFonts w:ascii="Arial" w:hAnsi="Arial" w:cs="Arial"/>
                  <w:color w:val="0000FF"/>
                  <w:sz w:val="20"/>
                  <w:szCs w:val="20"/>
                  <w:u w:val="single"/>
                </w:rPr>
                <w:t>click here</w:t>
              </w:r>
            </w:hyperlink>
            <w:r>
              <w:rPr>
                <w:rFonts w:ascii="Arial" w:hAnsi="Arial" w:cs="Arial"/>
                <w:sz w:val="20"/>
                <w:szCs w:val="20"/>
              </w:rPr>
              <w:t xml:space="preserve"> for online registration.</w:t>
            </w:r>
          </w:p>
          <w:tbl>
            <w:tblPr>
              <w:tblW w:w="9780" w:type="dxa"/>
              <w:tblCellSpacing w:w="0" w:type="dxa"/>
              <w:tblCellMar>
                <w:top w:w="15" w:type="dxa"/>
                <w:left w:w="15" w:type="dxa"/>
                <w:bottom w:w="15" w:type="dxa"/>
                <w:right w:w="15" w:type="dxa"/>
              </w:tblCellMar>
              <w:tblLook w:val="04A0"/>
            </w:tblPr>
            <w:tblGrid>
              <w:gridCol w:w="3724"/>
              <w:gridCol w:w="3028"/>
              <w:gridCol w:w="3028"/>
            </w:tblGrid>
            <w:tr w:rsidR="00CF65C3" w:rsidTr="00CF65C3">
              <w:trPr>
                <w:tblCellSpacing w:w="0" w:type="dxa"/>
              </w:trPr>
              <w:tc>
                <w:tcPr>
                  <w:tcW w:w="3724" w:type="dxa"/>
                  <w:vAlign w:val="center"/>
                  <w:hideMark/>
                </w:tcPr>
                <w:p w:rsidR="00CF65C3" w:rsidRPr="00F244D0" w:rsidRDefault="00CF65C3" w:rsidP="00CF65C3">
                  <w:pPr>
                    <w:pStyle w:val="NormalWeb"/>
                    <w:rPr>
                      <w:rFonts w:ascii="Arial" w:hAnsi="Arial" w:cs="Arial"/>
                      <w:b/>
                      <w:bCs/>
                      <w:sz w:val="20"/>
                      <w:szCs w:val="20"/>
                    </w:rPr>
                  </w:pPr>
                  <w:r>
                    <w:rPr>
                      <w:rFonts w:ascii="Arial" w:hAnsi="Arial" w:cs="Arial"/>
                      <w:sz w:val="20"/>
                      <w:szCs w:val="20"/>
                    </w:rPr>
                    <w:t>Yours Sincerely,</w:t>
                  </w:r>
                  <w:r>
                    <w:rPr>
                      <w:rFonts w:ascii="Arial" w:hAnsi="Arial" w:cs="Arial"/>
                      <w:sz w:val="20"/>
                      <w:szCs w:val="20"/>
                    </w:rPr>
                    <w:br/>
                  </w:r>
                  <w:r>
                    <w:rPr>
                      <w:rFonts w:ascii="Arial" w:hAnsi="Arial" w:cs="Arial"/>
                      <w:sz w:val="20"/>
                      <w:szCs w:val="20"/>
                    </w:rPr>
                    <w:br/>
                  </w:r>
                  <w:r>
                    <w:rPr>
                      <w:rStyle w:val="Strong"/>
                      <w:rFonts w:ascii="Arial" w:hAnsi="Arial" w:cs="Arial"/>
                      <w:sz w:val="20"/>
                      <w:szCs w:val="20"/>
                    </w:rPr>
                    <w:t xml:space="preserve">Tan Lee Lin (Ms) </w:t>
                  </w:r>
                  <w:r>
                    <w:rPr>
                      <w:rStyle w:val="Strong"/>
                      <w:rFonts w:ascii="Arial" w:hAnsi="Arial" w:cs="Arial" w:hint="eastAsia"/>
                      <w:sz w:val="20"/>
                      <w:szCs w:val="20"/>
                    </w:rPr>
                    <w:t>陈俐玲</w:t>
                  </w:r>
                  <w:r>
                    <w:rPr>
                      <w:rStyle w:val="Strong"/>
                      <w:rFonts w:ascii="Arial" w:hAnsi="Arial" w:cs="Arial" w:hint="eastAsia"/>
                      <w:sz w:val="20"/>
                      <w:szCs w:val="20"/>
                    </w:rPr>
                    <w:t xml:space="preserve"> </w:t>
                  </w:r>
                  <w:r>
                    <w:rPr>
                      <w:rStyle w:val="Strong"/>
                      <w:rFonts w:ascii="Arial" w:hAnsi="Arial" w:cs="Arial"/>
                      <w:sz w:val="20"/>
                      <w:szCs w:val="20"/>
                    </w:rPr>
                    <w:br/>
                  </w:r>
                  <w:r>
                    <w:rPr>
                      <w:rStyle w:val="Emphasis"/>
                      <w:rFonts w:ascii="Arial" w:hAnsi="Arial" w:cs="Arial"/>
                      <w:sz w:val="20"/>
                      <w:szCs w:val="20"/>
                    </w:rPr>
                    <w:t>Marketing Team</w:t>
                  </w:r>
                  <w:r>
                    <w:rPr>
                      <w:rFonts w:ascii="Arial" w:hAnsi="Arial" w:cs="Arial"/>
                      <w:sz w:val="20"/>
                      <w:szCs w:val="20"/>
                    </w:rPr>
                    <w:br/>
                  </w:r>
                  <w:r>
                    <w:rPr>
                      <w:rStyle w:val="Strong"/>
                      <w:rFonts w:ascii="Arial" w:hAnsi="Arial" w:cs="Arial"/>
                      <w:color w:val="660000"/>
                      <w:sz w:val="20"/>
                      <w:szCs w:val="20"/>
                    </w:rPr>
                    <w:t>CMT - Centre for Management Technology</w:t>
                  </w:r>
                  <w:r>
                    <w:rPr>
                      <w:rFonts w:ascii="Arial" w:hAnsi="Arial" w:cs="Arial"/>
                      <w:sz w:val="20"/>
                      <w:szCs w:val="20"/>
                    </w:rPr>
                    <w:br/>
                    <w:t xml:space="preserve">Tel: </w:t>
                  </w:r>
                  <w:r>
                    <w:rPr>
                      <w:rFonts w:ascii="Arial" w:hAnsi="Arial" w:cs="Arial"/>
                      <w:color w:val="CC3300"/>
                      <w:sz w:val="20"/>
                      <w:szCs w:val="20"/>
                    </w:rPr>
                    <w:t>(+65) 6346 9146</w:t>
                  </w:r>
                  <w:r>
                    <w:rPr>
                      <w:rFonts w:ascii="Arial" w:hAnsi="Arial" w:cs="Arial"/>
                      <w:sz w:val="20"/>
                      <w:szCs w:val="20"/>
                    </w:rPr>
                    <w:t xml:space="preserve"> | Fax: </w:t>
                  </w:r>
                  <w:r>
                    <w:rPr>
                      <w:rFonts w:ascii="Arial" w:hAnsi="Arial" w:cs="Arial"/>
                      <w:color w:val="CC3300"/>
                      <w:sz w:val="20"/>
                      <w:szCs w:val="20"/>
                    </w:rPr>
                    <w:t>(+65) 63455928</w:t>
                  </w:r>
                  <w:r>
                    <w:rPr>
                      <w:rFonts w:ascii="Arial" w:hAnsi="Arial" w:cs="Arial"/>
                      <w:sz w:val="20"/>
                      <w:szCs w:val="20"/>
                    </w:rPr>
                    <w:br/>
                    <w:t xml:space="preserve">Email: </w:t>
                  </w:r>
                  <w:hyperlink r:id="rId16" w:history="1">
                    <w:r w:rsidRPr="00D004FF">
                      <w:rPr>
                        <w:rStyle w:val="Hyperlink"/>
                        <w:rFonts w:ascii="Arial" w:hAnsi="Arial" w:cs="Arial"/>
                        <w:sz w:val="20"/>
                        <w:szCs w:val="20"/>
                      </w:rPr>
                      <w:t>leelin@cmtsp.com.sg</w:t>
                    </w:r>
                  </w:hyperlink>
                  <w:r>
                    <w:rPr>
                      <w:rFonts w:ascii="Arial" w:hAnsi="Arial" w:cs="Arial"/>
                      <w:sz w:val="20"/>
                      <w:szCs w:val="20"/>
                    </w:rPr>
                    <w:br/>
                    <w:t xml:space="preserve">Website: </w:t>
                  </w:r>
                  <w:hyperlink r:id="rId17" w:history="1">
                    <w:r>
                      <w:rPr>
                        <w:rStyle w:val="Hyperlink"/>
                        <w:rFonts w:ascii="Arial" w:hAnsi="Arial" w:cs="Arial"/>
                        <w:sz w:val="20"/>
                        <w:szCs w:val="20"/>
                      </w:rPr>
                      <w:t>www.cmtevents.com</w:t>
                    </w:r>
                  </w:hyperlink>
                </w:p>
              </w:tc>
              <w:tc>
                <w:tcPr>
                  <w:tcW w:w="3028" w:type="dxa"/>
                  <w:vAlign w:val="bottom"/>
                </w:tcPr>
                <w:p w:rsidR="00CF65C3" w:rsidRDefault="00CF65C3" w:rsidP="00CF65C3">
                  <w:pPr>
                    <w:pStyle w:val="NormalWeb"/>
                    <w:jc w:val="center"/>
                    <w:rPr>
                      <w:rStyle w:val="Strong"/>
                      <w:rFonts w:ascii="Arial" w:hAnsi="Arial" w:cs="Arial"/>
                      <w:i/>
                      <w:iCs/>
                      <w:color w:val="996600"/>
                      <w:sz w:val="20"/>
                      <w:szCs w:val="20"/>
                    </w:rPr>
                  </w:pPr>
                  <w:r>
                    <w:rPr>
                      <w:rStyle w:val="Strong"/>
                      <w:rFonts w:ascii="Arial" w:hAnsi="Arial" w:cs="Arial"/>
                      <w:i/>
                      <w:iCs/>
                      <w:color w:val="996600"/>
                      <w:sz w:val="20"/>
                      <w:szCs w:val="20"/>
                    </w:rPr>
                    <w:t>Supported by</w:t>
                  </w:r>
                </w:p>
                <w:p w:rsidR="00CF65C3" w:rsidRDefault="00B04977" w:rsidP="00CF65C3">
                  <w:pPr>
                    <w:pStyle w:val="NormalWeb"/>
                    <w:jc w:val="center"/>
                    <w:rPr>
                      <w:rStyle w:val="Strong"/>
                      <w:rFonts w:ascii="Arial" w:hAnsi="Arial" w:cs="Arial"/>
                      <w:i/>
                      <w:iCs/>
                      <w:color w:val="996600"/>
                      <w:sz w:val="20"/>
                      <w:szCs w:val="20"/>
                    </w:rPr>
                  </w:pPr>
                  <w:r w:rsidRPr="00B04977">
                    <w:rPr>
                      <w:rStyle w:val="Strong"/>
                      <w:rFonts w:ascii="Arial" w:hAnsi="Arial" w:cs="Arial"/>
                      <w:i/>
                      <w:iCs/>
                      <w:noProof/>
                      <w:color w:val="996600"/>
                      <w:sz w:val="20"/>
                      <w:szCs w:val="20"/>
                    </w:rPr>
                    <w:drawing>
                      <wp:inline distT="0" distB="0" distL="0" distR="0">
                        <wp:extent cx="1524000" cy="323850"/>
                        <wp:effectExtent l="19050" t="0" r="0" b="0"/>
                        <wp:docPr id="10" name="Picture 1" descr="www.chemmarket.info">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chemmarket.info">
                                  <a:hlinkClick r:id="rId18" tgtFrame="_blank"/>
                                </pic:cNvPr>
                                <pic:cNvPicPr>
                                  <a:picLocks noChangeAspect="1" noChangeArrowheads="1"/>
                                </pic:cNvPicPr>
                              </pic:nvPicPr>
                              <pic:blipFill>
                                <a:blip r:embed="rId19" cstate="print"/>
                                <a:srcRect/>
                                <a:stretch>
                                  <a:fillRect/>
                                </a:stretch>
                              </pic:blipFill>
                              <pic:spPr bwMode="auto">
                                <a:xfrm>
                                  <a:off x="0" y="0"/>
                                  <a:ext cx="1524000" cy="323850"/>
                                </a:xfrm>
                                <a:prstGeom prst="rect">
                                  <a:avLst/>
                                </a:prstGeom>
                                <a:noFill/>
                                <a:ln w="9525">
                                  <a:noFill/>
                                  <a:miter lim="800000"/>
                                  <a:headEnd/>
                                  <a:tailEnd/>
                                </a:ln>
                              </pic:spPr>
                            </pic:pic>
                          </a:graphicData>
                        </a:graphic>
                      </wp:inline>
                    </w:drawing>
                  </w:r>
                </w:p>
              </w:tc>
              <w:tc>
                <w:tcPr>
                  <w:tcW w:w="3028" w:type="dxa"/>
                  <w:vAlign w:val="bottom"/>
                  <w:hideMark/>
                </w:tcPr>
                <w:p w:rsidR="00CF65C3" w:rsidRDefault="00CF65C3" w:rsidP="00CF65C3">
                  <w:pPr>
                    <w:pStyle w:val="NormalWeb"/>
                    <w:jc w:val="center"/>
                  </w:pPr>
                  <w:r>
                    <w:rPr>
                      <w:rStyle w:val="Strong"/>
                      <w:rFonts w:ascii="Arial" w:hAnsi="Arial" w:cs="Arial"/>
                      <w:i/>
                      <w:iCs/>
                      <w:color w:val="996600"/>
                      <w:sz w:val="20"/>
                      <w:szCs w:val="20"/>
                    </w:rPr>
                    <w:t>Organised by</w:t>
                  </w:r>
                </w:p>
                <w:p w:rsidR="00CF65C3" w:rsidRDefault="00CF65C3" w:rsidP="00CF65C3">
                  <w:pPr>
                    <w:pStyle w:val="NormalWeb"/>
                    <w:jc w:val="center"/>
                  </w:pPr>
                  <w:r>
                    <w:rPr>
                      <w:noProof/>
                    </w:rPr>
                    <w:drawing>
                      <wp:inline distT="0" distB="0" distL="0" distR="0">
                        <wp:extent cx="1228725" cy="571500"/>
                        <wp:effectExtent l="19050" t="0" r="9525" b="0"/>
                        <wp:docPr id="5" name="Picture 4" descr="http://www.cmtevents.com/EVENTDATAS/110623/media/CMT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mtevents.com/EVENTDATAS/110623/media/CMT28.jpg"/>
                                <pic:cNvPicPr>
                                  <a:picLocks noChangeAspect="1" noChangeArrowheads="1"/>
                                </pic:cNvPicPr>
                              </pic:nvPicPr>
                              <pic:blipFill>
                                <a:blip r:link="rId20" cstate="print"/>
                                <a:srcRect/>
                                <a:stretch>
                                  <a:fillRect/>
                                </a:stretch>
                              </pic:blipFill>
                              <pic:spPr bwMode="auto">
                                <a:xfrm>
                                  <a:off x="0" y="0"/>
                                  <a:ext cx="1228725" cy="571500"/>
                                </a:xfrm>
                                <a:prstGeom prst="rect">
                                  <a:avLst/>
                                </a:prstGeom>
                                <a:noFill/>
                                <a:ln w="9525">
                                  <a:noFill/>
                                  <a:miter lim="800000"/>
                                  <a:headEnd/>
                                  <a:tailEnd/>
                                </a:ln>
                              </pic:spPr>
                            </pic:pic>
                          </a:graphicData>
                        </a:graphic>
                      </wp:inline>
                    </w:drawing>
                  </w:r>
                </w:p>
              </w:tc>
            </w:tr>
            <w:tr w:rsidR="00CF65C3" w:rsidTr="00CF65C3">
              <w:trPr>
                <w:tblCellSpacing w:w="0" w:type="dxa"/>
              </w:trPr>
              <w:tc>
                <w:tcPr>
                  <w:tcW w:w="0" w:type="auto"/>
                  <w:shd w:val="clear" w:color="auto" w:fill="CCCC99"/>
                </w:tcPr>
                <w:p w:rsidR="00CF65C3" w:rsidRDefault="00CF65C3" w:rsidP="00CF65C3">
                  <w:pPr>
                    <w:rPr>
                      <w:rFonts w:ascii="Arial" w:eastAsia="Times New Roman" w:hAnsi="Arial" w:cs="Arial"/>
                    </w:rPr>
                  </w:pPr>
                </w:p>
              </w:tc>
              <w:tc>
                <w:tcPr>
                  <w:tcW w:w="0" w:type="auto"/>
                  <w:gridSpan w:val="2"/>
                  <w:shd w:val="clear" w:color="auto" w:fill="CCCC99"/>
                  <w:vAlign w:val="center"/>
                  <w:hideMark/>
                </w:tcPr>
                <w:p w:rsidR="00CF65C3" w:rsidRDefault="00CF65C3" w:rsidP="00CF65C3">
                  <w:pPr>
                    <w:jc w:val="center"/>
                    <w:rPr>
                      <w:rFonts w:eastAsia="Times New Roman"/>
                    </w:rPr>
                  </w:pPr>
                </w:p>
              </w:tc>
            </w:tr>
          </w:tbl>
          <w:p w:rsidR="009A04B5" w:rsidRDefault="009A04B5">
            <w:pPr>
              <w:rPr>
                <w:rFonts w:eastAsia="Times New Roman"/>
              </w:rPr>
            </w:pPr>
          </w:p>
        </w:tc>
      </w:tr>
    </w:tbl>
    <w:p w:rsidR="009A04B5" w:rsidRDefault="00CF65C3">
      <w:pPr>
        <w:pStyle w:val="NormalWeb"/>
      </w:pPr>
      <w:r>
        <w:t> </w:t>
      </w:r>
    </w:p>
    <w:p w:rsidR="009A04B5" w:rsidRDefault="00CF65C3">
      <w:pPr>
        <w:pStyle w:val="NormalWeb"/>
      </w:pPr>
      <w:r>
        <w:t> </w:t>
      </w:r>
    </w:p>
    <w:p w:rsidR="009A04B5" w:rsidRDefault="00CF65C3">
      <w:pPr>
        <w:pStyle w:val="NormalWeb"/>
      </w:pPr>
      <w:r>
        <w:t> </w:t>
      </w:r>
    </w:p>
    <w:sectPr w:rsidR="009A04B5" w:rsidSect="009A04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936"/>
    <w:multiLevelType w:val="multilevel"/>
    <w:tmpl w:val="577A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210F1"/>
    <w:multiLevelType w:val="multilevel"/>
    <w:tmpl w:val="2B34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47149"/>
    <w:multiLevelType w:val="multilevel"/>
    <w:tmpl w:val="8FCC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A33F5E"/>
    <w:multiLevelType w:val="multilevel"/>
    <w:tmpl w:val="B238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useFELayout/>
  </w:compat>
  <w:rsids>
    <w:rsidRoot w:val="00577800"/>
    <w:rsid w:val="002F4D88"/>
    <w:rsid w:val="00577800"/>
    <w:rsid w:val="009A04B5"/>
    <w:rsid w:val="00B04977"/>
    <w:rsid w:val="00CF65C3"/>
    <w:rsid w:val="00F244D0"/>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4B5"/>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04B5"/>
    <w:pPr>
      <w:spacing w:before="100" w:beforeAutospacing="1" w:after="100" w:afterAutospacing="1"/>
    </w:pPr>
  </w:style>
  <w:style w:type="character" w:styleId="Hyperlink">
    <w:name w:val="Hyperlink"/>
    <w:basedOn w:val="DefaultParagraphFont"/>
    <w:uiPriority w:val="99"/>
    <w:unhideWhenUsed/>
    <w:rsid w:val="009A04B5"/>
    <w:rPr>
      <w:color w:val="0000FF"/>
      <w:u w:val="single"/>
    </w:rPr>
  </w:style>
  <w:style w:type="character" w:styleId="FollowedHyperlink">
    <w:name w:val="FollowedHyperlink"/>
    <w:basedOn w:val="DefaultParagraphFont"/>
    <w:uiPriority w:val="99"/>
    <w:semiHidden/>
    <w:unhideWhenUsed/>
    <w:rsid w:val="009A04B5"/>
    <w:rPr>
      <w:color w:val="800080"/>
      <w:u w:val="single"/>
    </w:rPr>
  </w:style>
  <w:style w:type="character" w:styleId="Strong">
    <w:name w:val="Strong"/>
    <w:basedOn w:val="DefaultParagraphFont"/>
    <w:uiPriority w:val="22"/>
    <w:qFormat/>
    <w:rsid w:val="009A04B5"/>
    <w:rPr>
      <w:b/>
      <w:bCs/>
    </w:rPr>
  </w:style>
  <w:style w:type="character" w:styleId="Emphasis">
    <w:name w:val="Emphasis"/>
    <w:basedOn w:val="DefaultParagraphFont"/>
    <w:uiPriority w:val="20"/>
    <w:qFormat/>
    <w:rsid w:val="009A04B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tevents.com/main.aspx?ev=110623&amp;st=87&amp;pg=Ev&amp;eid=%5beid%5d&amp;em=%5bemail%5d&amp;" TargetMode="External"/><Relationship Id="rId13" Type="http://schemas.openxmlformats.org/officeDocument/2006/relationships/image" Target="http://www.cmtevents.com/EVENTDATAS/110623/others/DldFullAgendaGreen.gif" TargetMode="External"/><Relationship Id="rId18" Type="http://schemas.openxmlformats.org/officeDocument/2006/relationships/hyperlink" Target="http://www.chemmarket.in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cmtevents.com/?ev=110623&amp;pu=206992&amp;pg=sc&amp;" TargetMode="External"/><Relationship Id="rId12" Type="http://schemas.openxmlformats.org/officeDocument/2006/relationships/hyperlink" Target="http://www.cmtevents.com/main.aspx?ev=110623&amp;st=87&amp;pg=sc&amp;eid=%5beid%5d&amp;em=%5bemail%5d&amp;" TargetMode="External"/><Relationship Id="rId17" Type="http://schemas.openxmlformats.org/officeDocument/2006/relationships/hyperlink" Target="http://www.cmtevents.com" TargetMode="External"/><Relationship Id="rId2" Type="http://schemas.openxmlformats.org/officeDocument/2006/relationships/numbering" Target="numbering.xml"/><Relationship Id="rId16" Type="http://schemas.openxmlformats.org/officeDocument/2006/relationships/hyperlink" Target="mailto:leelin@cmtsp.com.sg" TargetMode="External"/><Relationship Id="rId20" Type="http://schemas.openxmlformats.org/officeDocument/2006/relationships/image" Target="http://www.cmtevents.com/EVENTDATAS/110623/media/CMT28.jpg" TargetMode="External"/><Relationship Id="rId1" Type="http://schemas.openxmlformats.org/officeDocument/2006/relationships/customXml" Target="../customXml/item1.xml"/><Relationship Id="rId6" Type="http://schemas.openxmlformats.org/officeDocument/2006/relationships/hyperlink" Target="http://www.cmtevents.com/UnSubscribe.aspx" TargetMode="External"/><Relationship Id="rId11" Type="http://schemas.openxmlformats.org/officeDocument/2006/relationships/hyperlink" Target="http://www.cmtevents.com/speakerprofiles.aspx?ev=110623&amp;spid=5358&amp;" TargetMode="External"/><Relationship Id="rId5" Type="http://schemas.openxmlformats.org/officeDocument/2006/relationships/webSettings" Target="webSettings.xml"/><Relationship Id="rId15" Type="http://schemas.openxmlformats.org/officeDocument/2006/relationships/hyperlink" Target="http://www.cmtevents.com/?ev=110623&amp;pu=206992&amp;pg=rg&amp;" TargetMode="External"/><Relationship Id="rId10" Type="http://schemas.openxmlformats.org/officeDocument/2006/relationships/hyperlink" Target="http://www.cmtevents.com/?ev=110623&amp;pu=206992&amp;pg=sc&amp;" TargetMode="Externa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image" Target="http://www.cmtevents.com/EVENTDATAS/110623/banner/110623(650x100pixels).gif" TargetMode="External"/><Relationship Id="rId14" Type="http://schemas.openxmlformats.org/officeDocument/2006/relationships/hyperlink" Target="mailto:leelin@cmtsp.com.s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08B9-1334-40A1-8CAE-A248CFB8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2128</Characters>
  <Application>Microsoft Office Word</Application>
  <DocSecurity>0</DocSecurity>
  <Lines>17</Lines>
  <Paragraphs>4</Paragraphs>
  <ScaleCrop>false</ScaleCrop>
  <Company>Microsoft</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Asia Aromatics &amp; Derivatives | 16-17 June in Shanghai, China</dc:title>
  <dc:creator>leelin</dc:creator>
  <cp:lastModifiedBy>leelin</cp:lastModifiedBy>
  <cp:revision>3</cp:revision>
  <dcterms:created xsi:type="dcterms:W3CDTF">2011-05-27T03:19:00Z</dcterms:created>
  <dcterms:modified xsi:type="dcterms:W3CDTF">2011-05-27T03:19:00Z</dcterms:modified>
</cp:coreProperties>
</file>